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F9" w:rsidRDefault="00DC11F9" w:rsidP="00DC11F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перечень вопросов к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эк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мен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для студентов  1-го курса очной и заочной формы обучения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Философия, ее предмет и место в культуре социума.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Формирование философской мысли и ее истоки. 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Философия как „наука наук”. 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Предмет и структура философского знания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Исторические типы философии.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Основные этапы развития философской мыли.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Формирование философии в рамках религии и мифологии Древнего Востока. 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идеи Древнего Востока.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Учение о космогенезисе в древних концепциях мира.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Учения о структуре Космоса и микрокосмоса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Учения о философских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первосубстанциях</w:t>
      </w:r>
      <w:proofErr w:type="spellEnd"/>
      <w:r w:rsidR="009E4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val="bg-BG"/>
        </w:rPr>
        <w:t>мира.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Учения о душе в восточной и античной философии.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Учения о путях </w:t>
      </w:r>
      <w:r>
        <w:rPr>
          <w:rFonts w:ascii="Times New Roman" w:eastAsia="Calibri" w:hAnsi="Times New Roman" w:cs="Times New Roman"/>
          <w:sz w:val="24"/>
          <w:szCs w:val="24"/>
        </w:rPr>
        <w:t>духовно-культурного совершенствования человека и общества.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учения Древней и современной Индии.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Учение о карме в философии Древнего Востока.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Смысл жизни в древних концепциях мира.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Учение о Дао в китайской философии.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Общая характеритика античной философии.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Античная натурфилософия. Споры о первосубстанция мира.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Философские школы античности. 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Гераклита Эфесского.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и нумерология Пифагора.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Философия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этика </w:t>
      </w:r>
      <w:r>
        <w:rPr>
          <w:rFonts w:ascii="Times New Roman" w:eastAsia="Calibri" w:hAnsi="Times New Roman" w:cs="Times New Roman"/>
          <w:sz w:val="24"/>
          <w:szCs w:val="24"/>
        </w:rPr>
        <w:t>Сократа.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Создание философской антропологии Сократом. 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Познание и самопознание в философии.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Смысл жизни в античной философии.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Классическая античная философия Платона и его последователей.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«Мир идей» и «мир теней» в философии Платона.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Познание как припоминание в философии Платона.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Философское наследие Аристотеля.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Аристотель – великий энциклопедист древности.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Философия Средневековья и характер ее проблем.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Соотношение р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азум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bg-BG"/>
        </w:rPr>
        <w:t>ры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средневековой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философи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Доказательство бытия Бога в античной и средневековой философии. 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Гуманизм философии эпохи Возрождения.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Нового времении и Просвещения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Гносеологические проблемы философии Нового времени.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Немецкая классическая философия.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И. Кант – основоположник  немецкой классической философии.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Философское учение  Г. В. Ф. Гегеля.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Современная философия.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онтология – учение о бытии.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антропология.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гносеология или теория познания.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Сенсуализм и рационализм в философии познания.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Скептицизм и агностицизм в истории философии</w:t>
      </w:r>
      <w:r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. </w:t>
      </w:r>
    </w:p>
    <w:p w:rsidR="00DC11F9" w:rsidRDefault="00DC11F9" w:rsidP="00DC1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Социальная философия. 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Философия культуры.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Философия ценностей.</w:t>
      </w:r>
    </w:p>
    <w:p w:rsidR="00DC11F9" w:rsidRDefault="00DC11F9" w:rsidP="00DC1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проблемы в профессиональной деятельности</w:t>
      </w:r>
    </w:p>
    <w:p w:rsidR="00817399" w:rsidRPr="00DC11F9" w:rsidRDefault="00817399">
      <w:pPr>
        <w:rPr>
          <w:rFonts w:ascii="Times New Roman" w:hAnsi="Times New Roman" w:cs="Times New Roman"/>
          <w:sz w:val="24"/>
          <w:szCs w:val="24"/>
        </w:rPr>
      </w:pPr>
    </w:p>
    <w:sectPr w:rsidR="00817399" w:rsidRPr="00DC1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56D2"/>
    <w:multiLevelType w:val="hybridMultilevel"/>
    <w:tmpl w:val="F350D31E"/>
    <w:lvl w:ilvl="0" w:tplc="B92A2FE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1F9"/>
    <w:rsid w:val="00817399"/>
    <w:rsid w:val="009E4737"/>
    <w:rsid w:val="00DC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AdminGD</dc:creator>
  <cp:lastModifiedBy>AdminGD</cp:lastModifiedBy>
  <cp:revision>2</cp:revision>
  <dcterms:created xsi:type="dcterms:W3CDTF">2022-06-23T13:15:00Z</dcterms:created>
  <dcterms:modified xsi:type="dcterms:W3CDTF">2022-06-24T11:26:00Z</dcterms:modified>
</cp:coreProperties>
</file>